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5D" w:rsidRPr="00E07BFF" w:rsidRDefault="00E07BFF">
      <w:pPr>
        <w:rPr>
          <w:b/>
          <w:u w:val="single"/>
        </w:rPr>
      </w:pPr>
      <w:r w:rsidRPr="00E07BFF">
        <w:rPr>
          <w:b/>
          <w:u w:val="single"/>
        </w:rPr>
        <w:t>Muster für einen Antrag auf (Teil)Entbindung</w:t>
      </w:r>
      <w:r w:rsidR="00436726">
        <w:rPr>
          <w:b/>
          <w:u w:val="single"/>
        </w:rPr>
        <w:t xml:space="preserve"> von</w:t>
      </w:r>
      <w:r w:rsidRPr="00E07BFF">
        <w:rPr>
          <w:b/>
          <w:u w:val="single"/>
        </w:rPr>
        <w:t xml:space="preserve"> der Betriebspflicht</w:t>
      </w:r>
      <w:r w:rsidR="00436726">
        <w:rPr>
          <w:b/>
          <w:u w:val="single"/>
        </w:rPr>
        <w:t xml:space="preserve"> gemäß § 21 Abs. 4 PBefG</w:t>
      </w:r>
      <w:r w:rsidRPr="00E07BFF">
        <w:rPr>
          <w:b/>
          <w:u w:val="single"/>
        </w:rPr>
        <w:t>:</w:t>
      </w:r>
    </w:p>
    <w:p w:rsidR="00E07BFF" w:rsidRDefault="00E07BFF"/>
    <w:p w:rsidR="00E07BFF" w:rsidRDefault="00E07BFF"/>
    <w:p w:rsidR="00E07BFF" w:rsidRDefault="00E07BFF"/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"Sehr geehrte Damen und Herren,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hiermit beantragen wir vorübergehende Teilentbindung von der Betriebspflicht gemäß § 21 Abs. 4 PBefG auf der/den Linie/n ... für den Zeitraum vom ... bis zum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... .</w:t>
      </w:r>
      <w:proofErr w:type="gramEnd"/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 entfallenden Linienäste und Fahrten sind in dem/den anhängenden Fahrplan/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plänen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farblich kenntlich gemacht.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8A6392" w:rsidRDefault="00FC16EB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Seit Januar 2022 sind die Dieselpreise um durchschnittlich 60% gestiegen und haben sich seither auf hohem Niveau stabilisiert. Die daraus resultierenden Kostensteigerungen </w:t>
      </w:r>
      <w:r w:rsidR="00326664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konnten nicht durch entsprechende Preisanpassungen aufgefangen werden und f</w:t>
      </w:r>
      <w:bookmarkStart w:id="0" w:name="_GoBack"/>
      <w:bookmarkEnd w:id="0"/>
      <w:r w:rsidR="00326664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ühren zu monatlich steigenden Verlusten.</w:t>
      </w:r>
      <w:r w:rsidR="008A639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Die Kostensteigerungen aus Dieselpreiserhöhung belaufen sich </w:t>
      </w:r>
    </w:p>
    <w:p w:rsidR="00FC16EB" w:rsidRDefault="008A6392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auf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….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EUR.</w:t>
      </w:r>
      <w:r w:rsidR="00326664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8A6392" w:rsidRDefault="008A6392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8A6392" w:rsidRDefault="008A6392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Ebenfalls seit Januar gilt der neue Manteltarif des WBO, der eine Personalkostensteigerung von zusätzlich ca. 6% zur Kostensteigerung aus dem Lohntarif für unser Unternehmen zur Folge hat. Die Kostensteigerungen aus Manteltarifänderung belaufen sich auf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….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EUR.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In Summe betragen die </w:t>
      </w:r>
      <w:r w:rsidR="00326664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Kostensteigerungen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... €. Dieser Betrag übersteigt den von uns auf der/den Linie/n erzielten Gewinn. Die beantragten Entbindungen sind erforderlich, um die </w:t>
      </w:r>
      <w:r w:rsidR="00326664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Kostensteigerungen au</w:t>
      </w:r>
      <w:r w:rsidR="008A639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</w:t>
      </w:r>
      <w:r w:rsidR="00326664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zufangen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 Eine entsprechende Bescheinigung unseres Steuerberaters hängt ebenfalls an.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Wir bitten um unverzügliche Prüfung unseres Antrags und Information des Aufgabenträgers gemäß § 21 Abs. 4 Satz 5 PBefG.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Mit freundlichen Grüßen"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/>
    <w:sectPr w:rsidR="00E07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F"/>
    <w:rsid w:val="00326664"/>
    <w:rsid w:val="00385378"/>
    <w:rsid w:val="00436726"/>
    <w:rsid w:val="008A6392"/>
    <w:rsid w:val="00CF5E5D"/>
    <w:rsid w:val="00E07BFF"/>
    <w:rsid w:val="00F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0C1A"/>
  <w15:docId w15:val="{61FB1963-E619-4CC3-9AEC-DA721AE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7BF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Sander-Zuck Kerstin</dc:creator>
  <cp:lastModifiedBy>Claudia Groß</cp:lastModifiedBy>
  <cp:revision>3</cp:revision>
  <dcterms:created xsi:type="dcterms:W3CDTF">2022-06-15T09:03:00Z</dcterms:created>
  <dcterms:modified xsi:type="dcterms:W3CDTF">2022-06-15T09:09:00Z</dcterms:modified>
</cp:coreProperties>
</file>