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76DB" w14:textId="77777777" w:rsidR="0076263A" w:rsidRPr="009665C6" w:rsidRDefault="006B1C2D" w:rsidP="006B1C2D">
      <w:pPr>
        <w:pStyle w:val="Untertitel"/>
        <w:rPr>
          <w:rFonts w:ascii="Arial Black" w:hAnsi="Arial Black"/>
          <w:sz w:val="24"/>
          <w:szCs w:val="24"/>
        </w:rPr>
      </w:pPr>
      <w:r w:rsidRPr="006B1C2D">
        <w:rPr>
          <w:rFonts w:ascii="Arial Black" w:hAnsi="Arial Black"/>
          <w:sz w:val="24"/>
          <w:szCs w:val="24"/>
        </w:rPr>
        <w:t>Vereinbarung</w:t>
      </w:r>
    </w:p>
    <w:p w14:paraId="5B28EA0B" w14:textId="4420E873" w:rsidR="0076263A" w:rsidRPr="009665C6" w:rsidRDefault="006B1C2D" w:rsidP="004C0F88">
      <w:pPr>
        <w:jc w:val="center"/>
        <w:rPr>
          <w:rFonts w:ascii="Arial Black" w:hAnsi="Arial Black"/>
          <w:sz w:val="24"/>
          <w:szCs w:val="24"/>
        </w:rPr>
      </w:pPr>
      <w:r w:rsidRPr="006B1C2D">
        <w:rPr>
          <w:rFonts w:ascii="Arial Black" w:hAnsi="Arial Black"/>
          <w:sz w:val="24"/>
          <w:szCs w:val="24"/>
        </w:rPr>
        <w:t>über d</w:t>
      </w:r>
      <w:r w:rsidR="004C0F88">
        <w:rPr>
          <w:rFonts w:ascii="Arial Black" w:hAnsi="Arial Black"/>
          <w:sz w:val="24"/>
          <w:szCs w:val="24"/>
        </w:rPr>
        <w:t xml:space="preserve">ie Bewältigung der </w:t>
      </w:r>
      <w:r w:rsidR="003E1287">
        <w:rPr>
          <w:rFonts w:ascii="Arial Black" w:hAnsi="Arial Black"/>
          <w:sz w:val="24"/>
          <w:szCs w:val="24"/>
        </w:rPr>
        <w:t>dieselpreis</w:t>
      </w:r>
      <w:r w:rsidR="004C0F88">
        <w:rPr>
          <w:rFonts w:ascii="Arial Black" w:hAnsi="Arial Black"/>
          <w:sz w:val="24"/>
          <w:szCs w:val="24"/>
        </w:rPr>
        <w:t>bedingten Störung der Geschäftsgrundlage im …vertrag</w:t>
      </w:r>
    </w:p>
    <w:p w14:paraId="4BA78F36" w14:textId="6AB14FA7" w:rsidR="0076263A" w:rsidRPr="009665C6" w:rsidRDefault="004C0F88" w:rsidP="006B1C2D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bezüglich</w:t>
      </w:r>
      <w:r w:rsidR="006B1C2D" w:rsidRPr="006B1C2D">
        <w:rPr>
          <w:rFonts w:ascii="Arial Black" w:hAnsi="Arial Black" w:cs="Arial"/>
          <w:sz w:val="24"/>
          <w:szCs w:val="24"/>
        </w:rPr>
        <w:t xml:space="preserve"> der Linie xxx/</w:t>
      </w:r>
      <w:r>
        <w:rPr>
          <w:rFonts w:ascii="Arial Black" w:hAnsi="Arial Black" w:cs="Arial"/>
          <w:sz w:val="24"/>
          <w:szCs w:val="24"/>
        </w:rPr>
        <w:t>dem</w:t>
      </w:r>
      <w:r w:rsidR="006B1C2D" w:rsidRPr="006B1C2D">
        <w:rPr>
          <w:rFonts w:ascii="Arial Black" w:hAnsi="Arial Black" w:cs="Arial"/>
          <w:sz w:val="24"/>
          <w:szCs w:val="24"/>
        </w:rPr>
        <w:t xml:space="preserve"> Linienbündel </w:t>
      </w:r>
      <w:r w:rsidR="006B1C2D" w:rsidRPr="006B1C2D">
        <w:rPr>
          <w:rFonts w:ascii="Arial Black" w:hAnsi="Arial Black" w:cs="Arial"/>
          <w:sz w:val="24"/>
          <w:szCs w:val="24"/>
          <w:highlight w:val="yellow"/>
        </w:rPr>
        <w:t>XXX</w:t>
      </w:r>
    </w:p>
    <w:p w14:paraId="762DD94A" w14:textId="622052AA" w:rsidR="002034CB" w:rsidRPr="009665C6" w:rsidRDefault="002034CB" w:rsidP="0076263A">
      <w:pPr>
        <w:jc w:val="center"/>
        <w:rPr>
          <w:rFonts w:ascii="Arial Black" w:hAnsi="Arial Black" w:cs="Arial"/>
          <w:sz w:val="24"/>
          <w:szCs w:val="24"/>
        </w:rPr>
      </w:pPr>
    </w:p>
    <w:p w14:paraId="57F5E172" w14:textId="77777777" w:rsidR="0076263A" w:rsidRPr="00E95ABF" w:rsidRDefault="0076263A" w:rsidP="0076263A">
      <w:pPr>
        <w:jc w:val="center"/>
        <w:rPr>
          <w:rFonts w:ascii="Arial" w:hAnsi="Arial" w:cs="Arial"/>
          <w:sz w:val="16"/>
          <w:szCs w:val="16"/>
        </w:rPr>
      </w:pPr>
    </w:p>
    <w:p w14:paraId="0ED6AC1B" w14:textId="5D10B9B1" w:rsidR="000C7BE9" w:rsidRDefault="006B1C2D" w:rsidP="006B1C2D">
      <w:pPr>
        <w:spacing w:after="120"/>
        <w:rPr>
          <w:rFonts w:ascii="Arial" w:hAnsi="Arial" w:cs="Arial"/>
        </w:rPr>
      </w:pPr>
      <w:r w:rsidRPr="006B1C2D">
        <w:rPr>
          <w:rFonts w:ascii="Arial" w:hAnsi="Arial" w:cs="Arial"/>
        </w:rPr>
        <w:t>zwischen dem</w:t>
      </w:r>
    </w:p>
    <w:p w14:paraId="44DFB6D3" w14:textId="0F99B09D" w:rsidR="00081AD9" w:rsidRPr="00912D50" w:rsidRDefault="006B1C2D" w:rsidP="006B1C2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B1C2D">
        <w:rPr>
          <w:rFonts w:ascii="Arial" w:hAnsi="Arial" w:cs="Arial"/>
          <w:b/>
          <w:bCs/>
          <w:sz w:val="24"/>
          <w:szCs w:val="24"/>
          <w:highlight w:val="yellow"/>
        </w:rPr>
        <w:t>XXX</w:t>
      </w:r>
    </w:p>
    <w:p w14:paraId="5575870E" w14:textId="257945D4" w:rsidR="00081AD9" w:rsidRPr="00292F9E" w:rsidRDefault="006B1C2D" w:rsidP="006B1C2D">
      <w:pPr>
        <w:spacing w:after="280"/>
        <w:jc w:val="center"/>
        <w:rPr>
          <w:rFonts w:ascii="Arial" w:hAnsi="Arial" w:cs="Arial"/>
        </w:rPr>
      </w:pPr>
      <w:r w:rsidRPr="006B1C2D">
        <w:rPr>
          <w:rFonts w:ascii="Arial" w:hAnsi="Arial" w:cs="Arial"/>
        </w:rPr>
        <w:t>XXX</w:t>
      </w:r>
    </w:p>
    <w:p w14:paraId="2229F493" w14:textId="688E6FD9" w:rsidR="00292F9E" w:rsidRDefault="006B1C2D" w:rsidP="006B1C2D">
      <w:pPr>
        <w:spacing w:after="240"/>
        <w:rPr>
          <w:rFonts w:ascii="Arial" w:hAnsi="Arial" w:cs="Arial"/>
        </w:rPr>
      </w:pPr>
      <w:r w:rsidRPr="006B1C2D">
        <w:rPr>
          <w:rFonts w:ascii="Arial" w:hAnsi="Arial" w:cs="Arial"/>
        </w:rPr>
        <w:t xml:space="preserve">vertreten durch </w:t>
      </w:r>
      <w:r w:rsidRPr="006B1C2D">
        <w:rPr>
          <w:rFonts w:ascii="Arial" w:hAnsi="Arial" w:cs="Arial"/>
          <w:highlight w:val="yellow"/>
        </w:rPr>
        <w:t>XXX</w:t>
      </w:r>
    </w:p>
    <w:p w14:paraId="5E5A2A48" w14:textId="635B3306" w:rsidR="0076263A" w:rsidRPr="00691A11" w:rsidRDefault="006B1C2D" w:rsidP="006B1C2D">
      <w:pPr>
        <w:spacing w:after="240"/>
        <w:rPr>
          <w:rFonts w:ascii="Arial" w:hAnsi="Arial" w:cs="Arial"/>
        </w:rPr>
      </w:pPr>
      <w:r w:rsidRPr="006B1C2D">
        <w:rPr>
          <w:rFonts w:ascii="Arial" w:hAnsi="Arial" w:cs="Arial"/>
        </w:rPr>
        <w:t>- nachfolgend „Aufgabenträger“ genannt -</w:t>
      </w:r>
    </w:p>
    <w:p w14:paraId="754325B4" w14:textId="77777777" w:rsidR="0076263A" w:rsidRPr="00691A11" w:rsidRDefault="006B1C2D" w:rsidP="006B1C2D">
      <w:pPr>
        <w:rPr>
          <w:rFonts w:ascii="Arial" w:hAnsi="Arial" w:cs="Arial"/>
        </w:rPr>
      </w:pPr>
      <w:r w:rsidRPr="006B1C2D">
        <w:rPr>
          <w:rFonts w:ascii="Arial" w:hAnsi="Arial" w:cs="Arial"/>
        </w:rPr>
        <w:t>und</w:t>
      </w:r>
    </w:p>
    <w:p w14:paraId="0B96E39E" w14:textId="77777777" w:rsidR="00151EDA" w:rsidRPr="00151EDA" w:rsidRDefault="00151EDA" w:rsidP="00151EDA">
      <w:pPr>
        <w:jc w:val="center"/>
        <w:rPr>
          <w:rFonts w:ascii="Arial" w:hAnsi="Arial" w:cs="Arial"/>
          <w:b/>
          <w:szCs w:val="22"/>
        </w:rPr>
      </w:pPr>
    </w:p>
    <w:p w14:paraId="69DECD08" w14:textId="1282A02D" w:rsidR="00151EDA" w:rsidRPr="00912D50" w:rsidRDefault="006B1C2D" w:rsidP="006B1C2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B1C2D">
        <w:rPr>
          <w:rFonts w:ascii="Arial" w:hAnsi="Arial" w:cs="Arial"/>
          <w:b/>
          <w:bCs/>
          <w:sz w:val="24"/>
          <w:szCs w:val="24"/>
          <w:highlight w:val="yellow"/>
        </w:rPr>
        <w:t>XXX</w:t>
      </w:r>
    </w:p>
    <w:p w14:paraId="236CA73E" w14:textId="4258354F" w:rsidR="00151EDA" w:rsidRPr="00292F9E" w:rsidRDefault="006B1C2D" w:rsidP="006B1C2D">
      <w:pPr>
        <w:spacing w:after="280"/>
        <w:jc w:val="center"/>
        <w:rPr>
          <w:rFonts w:ascii="Arial" w:hAnsi="Arial" w:cs="Arial"/>
        </w:rPr>
      </w:pPr>
      <w:r w:rsidRPr="006B1C2D">
        <w:rPr>
          <w:rFonts w:ascii="Arial" w:hAnsi="Arial" w:cs="Arial"/>
        </w:rPr>
        <w:t>XXX</w:t>
      </w:r>
    </w:p>
    <w:p w14:paraId="19FD591D" w14:textId="77777777" w:rsidR="0054376D" w:rsidRPr="002034CB" w:rsidRDefault="0054376D" w:rsidP="0054376D">
      <w:pPr>
        <w:jc w:val="center"/>
        <w:rPr>
          <w:rFonts w:ascii="Arial" w:hAnsi="Arial" w:cs="Arial"/>
        </w:rPr>
      </w:pPr>
    </w:p>
    <w:p w14:paraId="27506DC0" w14:textId="45BDCD05" w:rsidR="0076263A" w:rsidRDefault="006B1C2D" w:rsidP="006B1C2D">
      <w:pPr>
        <w:rPr>
          <w:rFonts w:ascii="Arial" w:hAnsi="Arial" w:cs="Arial"/>
        </w:rPr>
      </w:pPr>
      <w:r w:rsidRPr="006B1C2D">
        <w:rPr>
          <w:rFonts w:ascii="Arial" w:hAnsi="Arial" w:cs="Arial"/>
        </w:rPr>
        <w:t>- nachfolgend „Verkehrsunternehmen“ genannt –</w:t>
      </w:r>
    </w:p>
    <w:p w14:paraId="538F2BC7" w14:textId="77777777" w:rsidR="000E3CF5" w:rsidRPr="002034CB" w:rsidRDefault="000E3CF5" w:rsidP="0076263A">
      <w:pPr>
        <w:rPr>
          <w:rFonts w:ascii="Arial" w:hAnsi="Arial" w:cs="Arial"/>
        </w:rPr>
      </w:pPr>
    </w:p>
    <w:p w14:paraId="30AFBB21" w14:textId="60F20740" w:rsidR="000E3CF5" w:rsidRDefault="006B1C2D" w:rsidP="006B1C2D">
      <w:pPr>
        <w:rPr>
          <w:rFonts w:ascii="Arial" w:hAnsi="Arial" w:cs="Arial"/>
          <w:b/>
          <w:bCs/>
          <w:sz w:val="28"/>
          <w:szCs w:val="28"/>
        </w:rPr>
      </w:pPr>
      <w:r w:rsidRPr="006B1C2D">
        <w:rPr>
          <w:rFonts w:ascii="Arial" w:hAnsi="Arial" w:cs="Arial"/>
        </w:rPr>
        <w:t>wird folgende Vereinbarung ge</w:t>
      </w:r>
      <w:r w:rsidR="004C0F88">
        <w:rPr>
          <w:rFonts w:ascii="Arial" w:hAnsi="Arial" w:cs="Arial"/>
        </w:rPr>
        <w:t>troffen</w:t>
      </w:r>
      <w:r w:rsidRPr="006B1C2D">
        <w:rPr>
          <w:rFonts w:ascii="Arial" w:hAnsi="Arial" w:cs="Arial"/>
        </w:rPr>
        <w:t>.</w:t>
      </w:r>
      <w:r w:rsidR="006A0A78" w:rsidRPr="006B1C2D">
        <w:rPr>
          <w:rFonts w:ascii="Arial" w:hAnsi="Arial" w:cs="Arial"/>
          <w:b/>
          <w:bCs/>
          <w:sz w:val="28"/>
          <w:szCs w:val="28"/>
        </w:rPr>
        <w:br w:type="page"/>
      </w:r>
      <w:bookmarkStart w:id="0" w:name="_Toc83547274"/>
      <w:bookmarkStart w:id="1" w:name="_Toc83548736"/>
      <w:bookmarkStart w:id="2" w:name="_Toc126922559"/>
    </w:p>
    <w:p w14:paraId="60AABBE0" w14:textId="77777777" w:rsidR="0076263A" w:rsidRPr="002034CB" w:rsidRDefault="006B1C2D" w:rsidP="006B1C2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B1C2D">
        <w:rPr>
          <w:rFonts w:ascii="Arial" w:hAnsi="Arial" w:cs="Arial"/>
          <w:b/>
          <w:bCs/>
          <w:sz w:val="28"/>
          <w:szCs w:val="28"/>
        </w:rPr>
        <w:lastRenderedPageBreak/>
        <w:t>Präambel</w:t>
      </w:r>
      <w:bookmarkEnd w:id="0"/>
      <w:bookmarkEnd w:id="1"/>
      <w:bookmarkEnd w:id="2"/>
    </w:p>
    <w:p w14:paraId="10F666E1" w14:textId="77777777" w:rsidR="00625CA0" w:rsidRPr="002034CB" w:rsidRDefault="00625CA0" w:rsidP="00625CA0">
      <w:pPr>
        <w:jc w:val="center"/>
        <w:rPr>
          <w:rFonts w:ascii="Arial" w:hAnsi="Arial" w:cs="Arial"/>
          <w:b/>
          <w:bCs/>
          <w:sz w:val="28"/>
        </w:rPr>
      </w:pPr>
    </w:p>
    <w:p w14:paraId="1ED50646" w14:textId="77777777" w:rsidR="00C53294" w:rsidRDefault="006B1C2D" w:rsidP="00C53294">
      <w:pPr>
        <w:spacing w:after="120"/>
        <w:jc w:val="both"/>
        <w:rPr>
          <w:rFonts w:ascii="Arial" w:hAnsi="Arial" w:cs="Arial"/>
        </w:rPr>
      </w:pPr>
      <w:r w:rsidRPr="00C53294">
        <w:rPr>
          <w:rFonts w:ascii="Arial" w:hAnsi="Arial" w:cs="Arial"/>
        </w:rPr>
        <w:t xml:space="preserve">Die Verkehrsleistung der Linie/des Linienbündels </w:t>
      </w:r>
      <w:r w:rsidRPr="00C53294">
        <w:rPr>
          <w:rFonts w:ascii="Arial" w:hAnsi="Arial" w:cs="Arial"/>
          <w:highlight w:val="yellow"/>
        </w:rPr>
        <w:t>xxx</w:t>
      </w:r>
      <w:r w:rsidRPr="00C53294">
        <w:rPr>
          <w:rFonts w:ascii="Arial" w:hAnsi="Arial" w:cs="Arial"/>
        </w:rPr>
        <w:t xml:space="preserve"> wird seit </w:t>
      </w:r>
      <w:r w:rsidRPr="00C53294">
        <w:rPr>
          <w:rFonts w:ascii="Arial" w:hAnsi="Arial" w:cs="Arial"/>
          <w:highlight w:val="yellow"/>
        </w:rPr>
        <w:t>xxx</w:t>
      </w:r>
      <w:r w:rsidRPr="00C53294">
        <w:rPr>
          <w:rFonts w:ascii="Arial" w:hAnsi="Arial" w:cs="Arial"/>
        </w:rPr>
        <w:t xml:space="preserve"> auf Grundlage eine</w:t>
      </w:r>
      <w:r w:rsidR="004C0F88" w:rsidRPr="00C53294">
        <w:rPr>
          <w:rFonts w:ascii="Arial" w:hAnsi="Arial" w:cs="Arial"/>
        </w:rPr>
        <w:t>s</w:t>
      </w:r>
      <w:r w:rsidRPr="00C53294">
        <w:rPr>
          <w:rFonts w:ascii="Arial" w:hAnsi="Arial" w:cs="Arial"/>
        </w:rPr>
        <w:t xml:space="preserve"> </w:t>
      </w:r>
      <w:r w:rsidR="004C0F88" w:rsidRPr="00C53294">
        <w:rPr>
          <w:rFonts w:ascii="Arial" w:hAnsi="Arial" w:cs="Arial"/>
        </w:rPr>
        <w:t>öffentlichen Dienstleistungsauftrages im Sinne der Verordnung 1370/2007</w:t>
      </w:r>
      <w:r w:rsidRPr="00C53294">
        <w:rPr>
          <w:rFonts w:ascii="Arial" w:hAnsi="Arial" w:cs="Arial"/>
        </w:rPr>
        <w:t xml:space="preserve"> durch das Verkehrsunternehmen </w:t>
      </w:r>
      <w:r w:rsidRPr="00C53294">
        <w:rPr>
          <w:rFonts w:ascii="Arial" w:hAnsi="Arial" w:cs="Arial"/>
          <w:highlight w:val="yellow"/>
        </w:rPr>
        <w:t>xxx</w:t>
      </w:r>
      <w:r w:rsidRPr="00C53294">
        <w:rPr>
          <w:rFonts w:ascii="Arial" w:hAnsi="Arial" w:cs="Arial"/>
        </w:rPr>
        <w:t xml:space="preserve"> betrieben. </w:t>
      </w:r>
    </w:p>
    <w:p w14:paraId="63251581" w14:textId="77777777" w:rsidR="00C53294" w:rsidRDefault="00C53294" w:rsidP="00C5329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Von November 2020 bis Ende 2021 ist der Dieselpreis von 90 </w:t>
      </w:r>
      <w:proofErr w:type="gramStart"/>
      <w:r>
        <w:rPr>
          <w:rFonts w:ascii="Arial" w:hAnsi="Arial" w:cs="Arial"/>
        </w:rPr>
        <w:t>Ct./</w:t>
      </w:r>
      <w:proofErr w:type="gramEnd"/>
      <w:r>
        <w:rPr>
          <w:rFonts w:ascii="Arial" w:hAnsi="Arial" w:cs="Arial"/>
        </w:rPr>
        <w:t>l auf 1,40 €/l gestiegen, und seit Beginn des Ukraine-Krieges am 24.02.2022 auf zunächst …</w:t>
      </w:r>
    </w:p>
    <w:p w14:paraId="4D2EB37C" w14:textId="77777777" w:rsidR="00C53294" w:rsidRDefault="006B1C2D" w:rsidP="00C53294">
      <w:pPr>
        <w:spacing w:after="120"/>
        <w:jc w:val="both"/>
        <w:rPr>
          <w:rFonts w:ascii="Arial" w:hAnsi="Arial" w:cs="Arial"/>
        </w:rPr>
      </w:pPr>
      <w:r w:rsidRPr="006B1C2D">
        <w:rPr>
          <w:rFonts w:ascii="Arial" w:hAnsi="Arial" w:cs="Arial"/>
        </w:rPr>
        <w:t xml:space="preserve">Hiermit konnte und musste der Unternehmer bei </w:t>
      </w:r>
      <w:r w:rsidR="004C0F88">
        <w:rPr>
          <w:rFonts w:ascii="Arial" w:hAnsi="Arial" w:cs="Arial"/>
        </w:rPr>
        <w:t>der Kalkulation seines Angebotes</w:t>
      </w:r>
      <w:r w:rsidRPr="006B1C2D">
        <w:rPr>
          <w:rFonts w:ascii="Arial" w:hAnsi="Arial" w:cs="Arial"/>
        </w:rPr>
        <w:t xml:space="preserve"> nicht rechnen. </w:t>
      </w:r>
      <w:r w:rsidR="00C53294">
        <w:rPr>
          <w:rFonts w:ascii="Arial" w:hAnsi="Arial" w:cs="Arial"/>
        </w:rPr>
        <w:t>Der Unternehmer ist durch die beiden Dieselpreisanstiege in seiner wirtschaftlichen Existenz bedroht. Es droht die Einstellung des Verkehrs.</w:t>
      </w:r>
    </w:p>
    <w:p w14:paraId="6AF69FAA" w14:textId="77777777" w:rsidR="00C53294" w:rsidRDefault="004C0F88" w:rsidP="00C5329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Ohne Ausgleich der </w:t>
      </w:r>
      <w:r w:rsidR="00C53294">
        <w:rPr>
          <w:rFonts w:ascii="Arial" w:hAnsi="Arial" w:cs="Arial"/>
        </w:rPr>
        <w:t xml:space="preserve">dieselpreisbedingten </w:t>
      </w:r>
      <w:r>
        <w:rPr>
          <w:rFonts w:ascii="Arial" w:hAnsi="Arial" w:cs="Arial"/>
        </w:rPr>
        <w:t>bedingten M</w:t>
      </w:r>
      <w:r w:rsidR="00C53294">
        <w:rPr>
          <w:rFonts w:ascii="Arial" w:hAnsi="Arial" w:cs="Arial"/>
        </w:rPr>
        <w:t>ehrausgaben</w:t>
      </w:r>
      <w:r>
        <w:rPr>
          <w:rFonts w:ascii="Arial" w:hAnsi="Arial" w:cs="Arial"/>
        </w:rPr>
        <w:t xml:space="preserve"> ist die wirtschaftliche Geschäftsgrundlage des Vertrages grundlegend gestört. Gem. § 313 BGB müssen sich die Parteien daher für die Zeit ab dem </w:t>
      </w:r>
      <w:r w:rsidRPr="00C53294">
        <w:rPr>
          <w:rFonts w:ascii="Arial" w:hAnsi="Arial" w:cs="Arial"/>
        </w:rPr>
        <w:t>1.</w:t>
      </w:r>
      <w:r w:rsidR="00C53294" w:rsidRPr="00C53294">
        <w:rPr>
          <w:rFonts w:ascii="Arial" w:hAnsi="Arial" w:cs="Arial"/>
        </w:rPr>
        <w:t>4</w:t>
      </w:r>
      <w:r w:rsidRPr="00C53294">
        <w:rPr>
          <w:rFonts w:ascii="Arial" w:hAnsi="Arial" w:cs="Arial"/>
        </w:rPr>
        <w:t>.202</w:t>
      </w:r>
      <w:r w:rsidR="00C5329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darauf verständigen</w:t>
      </w:r>
      <w:r w:rsidR="00465F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wie sie diese Störung gemeinsam beheben, da die Aufrechterhaltung des Leistungsangebotes zur Sicherstellung einer ausreichenden Verkehrsbedienung notwendig ist.</w:t>
      </w:r>
    </w:p>
    <w:p w14:paraId="4422FFAB" w14:textId="2B154B4D" w:rsidR="006A0A78" w:rsidRDefault="006B1C2D" w:rsidP="00C53294">
      <w:pPr>
        <w:spacing w:after="120"/>
        <w:jc w:val="both"/>
        <w:rPr>
          <w:rFonts w:ascii="Arial" w:hAnsi="Arial" w:cs="Arial"/>
        </w:rPr>
      </w:pPr>
      <w:r w:rsidRPr="006B1C2D">
        <w:rPr>
          <w:rFonts w:ascii="Arial" w:hAnsi="Arial" w:cs="Arial"/>
        </w:rPr>
        <w:t>Dies vorausgeschickt, vereinbaren die Parteien, was folgt.</w:t>
      </w:r>
      <w:bookmarkStart w:id="3" w:name="_Toc83547275"/>
      <w:bookmarkStart w:id="4" w:name="_Toc126922560"/>
    </w:p>
    <w:p w14:paraId="175B0267" w14:textId="77777777" w:rsidR="006A0A78" w:rsidRDefault="006A0A78" w:rsidP="006A0A78">
      <w:pPr>
        <w:spacing w:after="120"/>
        <w:ind w:firstLine="360"/>
        <w:jc w:val="both"/>
        <w:rPr>
          <w:rFonts w:ascii="Arial" w:hAnsi="Arial" w:cs="Arial"/>
        </w:rPr>
      </w:pPr>
    </w:p>
    <w:p w14:paraId="707461B8" w14:textId="2C126729" w:rsidR="002034CB" w:rsidRDefault="006B1C2D" w:rsidP="006B1C2D">
      <w:pPr>
        <w:spacing w:after="120"/>
        <w:ind w:firstLine="360"/>
        <w:jc w:val="center"/>
        <w:rPr>
          <w:rFonts w:ascii="Arial" w:hAnsi="Arial" w:cs="Arial"/>
          <w:b/>
          <w:bCs/>
          <w:sz w:val="28"/>
          <w:szCs w:val="28"/>
        </w:rPr>
      </w:pPr>
      <w:r w:rsidRPr="00465FE8">
        <w:rPr>
          <w:rFonts w:ascii="Arial" w:hAnsi="Arial" w:cs="Arial"/>
          <w:b/>
          <w:bCs/>
          <w:sz w:val="28"/>
          <w:szCs w:val="28"/>
        </w:rPr>
        <w:t>§ 1</w:t>
      </w:r>
      <w:bookmarkStart w:id="5" w:name="_Toc83547276"/>
      <w:bookmarkStart w:id="6" w:name="_Toc83548737"/>
      <w:bookmarkEnd w:id="3"/>
    </w:p>
    <w:p w14:paraId="3BD5CBED" w14:textId="5B799E88" w:rsidR="0076263A" w:rsidRPr="002034CB" w:rsidRDefault="006B1C2D" w:rsidP="006B1C2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B1C2D">
        <w:rPr>
          <w:rFonts w:ascii="Arial" w:hAnsi="Arial" w:cs="Arial"/>
          <w:b/>
          <w:bCs/>
          <w:sz w:val="28"/>
          <w:szCs w:val="28"/>
        </w:rPr>
        <w:t>Gegenstand der Vereinbarung</w:t>
      </w:r>
      <w:bookmarkEnd w:id="4"/>
      <w:bookmarkEnd w:id="5"/>
      <w:bookmarkEnd w:id="6"/>
    </w:p>
    <w:p w14:paraId="13FD1526" w14:textId="77777777" w:rsidR="00625CA0" w:rsidRPr="002034CB" w:rsidRDefault="00625CA0" w:rsidP="0076263A">
      <w:pPr>
        <w:jc w:val="center"/>
        <w:rPr>
          <w:rFonts w:ascii="Arial" w:hAnsi="Arial" w:cs="Arial"/>
          <w:b/>
          <w:bCs/>
          <w:sz w:val="28"/>
        </w:rPr>
      </w:pPr>
    </w:p>
    <w:p w14:paraId="0E789C6A" w14:textId="376A94AD" w:rsidR="006F08A3" w:rsidRPr="006B5892" w:rsidRDefault="006B1C2D" w:rsidP="006B5892">
      <w:pPr>
        <w:pStyle w:val="Listenabsatz"/>
        <w:numPr>
          <w:ilvl w:val="0"/>
          <w:numId w:val="46"/>
        </w:numPr>
        <w:spacing w:after="120"/>
        <w:ind w:left="284"/>
        <w:jc w:val="both"/>
        <w:rPr>
          <w:rFonts w:ascii="Arial" w:hAnsi="Arial" w:cs="Arial"/>
        </w:rPr>
      </w:pPr>
      <w:r w:rsidRPr="006B1C2D">
        <w:rPr>
          <w:rFonts w:ascii="Arial" w:hAnsi="Arial" w:cs="Arial"/>
        </w:rPr>
        <w:t xml:space="preserve">Gegenstand dieser Vereinbarung ist die </w:t>
      </w:r>
      <w:r w:rsidR="004C0F88">
        <w:rPr>
          <w:rFonts w:ascii="Arial" w:hAnsi="Arial" w:cs="Arial"/>
        </w:rPr>
        <w:t xml:space="preserve">Widerherstellung des in Folge der </w:t>
      </w:r>
      <w:r w:rsidR="00C53294">
        <w:rPr>
          <w:rFonts w:ascii="Arial" w:hAnsi="Arial" w:cs="Arial"/>
        </w:rPr>
        <w:t xml:space="preserve">Dieselpreisanstiege </w:t>
      </w:r>
      <w:r w:rsidR="004C0F88">
        <w:rPr>
          <w:rFonts w:ascii="Arial" w:hAnsi="Arial" w:cs="Arial"/>
        </w:rPr>
        <w:t>gestörten wirtschaftlichen Gleichgewichtes zwischen den Vertragspartnern</w:t>
      </w:r>
      <w:r w:rsidRPr="00465FE8">
        <w:rPr>
          <w:rFonts w:ascii="Arial" w:hAnsi="Arial" w:cs="Arial"/>
        </w:rPr>
        <w:t>.</w:t>
      </w:r>
      <w:r w:rsidRPr="006B1C2D">
        <w:rPr>
          <w:rFonts w:ascii="Arial" w:hAnsi="Arial" w:cs="Arial"/>
          <w:highlight w:val="yellow"/>
        </w:rPr>
        <w:t xml:space="preserve"> </w:t>
      </w:r>
    </w:p>
    <w:p w14:paraId="1F9323BF" w14:textId="39A48742" w:rsidR="0076263A" w:rsidRPr="006B5892" w:rsidRDefault="006B1C2D" w:rsidP="006B5892">
      <w:pPr>
        <w:pStyle w:val="Listenabsatz"/>
        <w:numPr>
          <w:ilvl w:val="0"/>
          <w:numId w:val="46"/>
        </w:numPr>
        <w:spacing w:after="360"/>
        <w:ind w:left="283" w:hanging="357"/>
        <w:jc w:val="both"/>
        <w:rPr>
          <w:rFonts w:ascii="Arial" w:hAnsi="Arial" w:cs="Arial"/>
        </w:rPr>
      </w:pPr>
      <w:r w:rsidRPr="006B1C2D">
        <w:rPr>
          <w:rFonts w:ascii="Arial" w:hAnsi="Arial" w:cs="Arial"/>
        </w:rPr>
        <w:t xml:space="preserve">Der Umfang und die Qualität der bezuschussten Verkehre </w:t>
      </w:r>
      <w:r w:rsidR="006B5892">
        <w:rPr>
          <w:rFonts w:ascii="Arial" w:hAnsi="Arial" w:cs="Arial"/>
        </w:rPr>
        <w:t>wird</w:t>
      </w:r>
      <w:r w:rsidRPr="006B1C2D">
        <w:rPr>
          <w:rFonts w:ascii="Arial" w:hAnsi="Arial" w:cs="Arial"/>
        </w:rPr>
        <w:t xml:space="preserve"> </w:t>
      </w:r>
      <w:r w:rsidR="006B5892">
        <w:rPr>
          <w:rFonts w:ascii="Arial" w:hAnsi="Arial" w:cs="Arial"/>
        </w:rPr>
        <w:t>durch diesen Nachtragsvertrag nicht verändert.</w:t>
      </w:r>
      <w:r w:rsidRPr="006B1C2D">
        <w:rPr>
          <w:rFonts w:ascii="Arial" w:hAnsi="Arial" w:cs="Arial"/>
        </w:rPr>
        <w:t xml:space="preserve"> </w:t>
      </w:r>
      <w:r w:rsidRPr="006B5892">
        <w:rPr>
          <w:rFonts w:ascii="Arial" w:hAnsi="Arial" w:cs="Arial"/>
        </w:rPr>
        <w:t xml:space="preserve">  </w:t>
      </w:r>
    </w:p>
    <w:p w14:paraId="6ACF0A4F" w14:textId="15CA126F" w:rsidR="002B55B2" w:rsidRDefault="006B1C2D" w:rsidP="006B1C2D">
      <w:pPr>
        <w:spacing w:before="360"/>
        <w:jc w:val="center"/>
        <w:rPr>
          <w:rFonts w:ascii="Arial" w:hAnsi="Arial" w:cs="Arial"/>
          <w:b/>
          <w:bCs/>
          <w:sz w:val="28"/>
          <w:szCs w:val="28"/>
        </w:rPr>
      </w:pPr>
      <w:bookmarkStart w:id="7" w:name="_Toc126922566"/>
      <w:r w:rsidRPr="006B1C2D">
        <w:rPr>
          <w:rFonts w:ascii="Arial" w:hAnsi="Arial" w:cs="Arial"/>
          <w:b/>
          <w:bCs/>
          <w:sz w:val="28"/>
          <w:szCs w:val="28"/>
        </w:rPr>
        <w:t>§</w:t>
      </w:r>
      <w:r w:rsidR="006B5892">
        <w:rPr>
          <w:rFonts w:ascii="Arial" w:hAnsi="Arial" w:cs="Arial"/>
          <w:b/>
          <w:bCs/>
          <w:sz w:val="28"/>
          <w:szCs w:val="28"/>
        </w:rPr>
        <w:t xml:space="preserve"> 2</w:t>
      </w:r>
      <w:r w:rsidRPr="006B1C2D">
        <w:rPr>
          <w:rFonts w:ascii="Arial" w:hAnsi="Arial" w:cs="Arial"/>
          <w:b/>
          <w:bCs/>
          <w:sz w:val="28"/>
          <w:szCs w:val="28"/>
        </w:rPr>
        <w:t xml:space="preserve"> </w:t>
      </w:r>
    </w:p>
    <w:bookmarkEnd w:id="7"/>
    <w:p w14:paraId="23CB742F" w14:textId="6CE96712" w:rsidR="0076263A" w:rsidRPr="002034CB" w:rsidRDefault="00304A04" w:rsidP="006B1C2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</w:t>
      </w:r>
      <w:r w:rsidR="006B5892">
        <w:rPr>
          <w:rFonts w:ascii="Arial" w:hAnsi="Arial" w:cs="Arial"/>
          <w:b/>
          <w:bCs/>
          <w:sz w:val="28"/>
          <w:szCs w:val="28"/>
        </w:rPr>
        <w:t xml:space="preserve">rhöhte </w:t>
      </w:r>
      <w:r w:rsidR="006B1C2D" w:rsidRPr="006B1C2D">
        <w:rPr>
          <w:rFonts w:ascii="Arial" w:hAnsi="Arial" w:cs="Arial"/>
          <w:b/>
          <w:bCs/>
          <w:sz w:val="28"/>
          <w:szCs w:val="28"/>
        </w:rPr>
        <w:t>Ausgleichsleistungen</w:t>
      </w:r>
    </w:p>
    <w:p w14:paraId="6881A1B9" w14:textId="15A3BBEB" w:rsidR="008E6064" w:rsidRPr="00CA5D31" w:rsidRDefault="008E6064" w:rsidP="00CA5D31">
      <w:pPr>
        <w:spacing w:after="120"/>
        <w:contextualSpacing/>
        <w:jc w:val="both"/>
        <w:rPr>
          <w:rFonts w:ascii="Arial" w:hAnsi="Arial" w:cs="Arial"/>
        </w:rPr>
      </w:pPr>
    </w:p>
    <w:p w14:paraId="2A7628F9" w14:textId="76E62F15" w:rsidR="00CA5D31" w:rsidRDefault="47C7220C" w:rsidP="47C7220C">
      <w:pPr>
        <w:numPr>
          <w:ilvl w:val="0"/>
          <w:numId w:val="27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</w:rPr>
      </w:pPr>
      <w:r w:rsidRPr="47C7220C">
        <w:rPr>
          <w:rFonts w:ascii="Arial" w:hAnsi="Arial" w:cs="Arial"/>
        </w:rPr>
        <w:t xml:space="preserve">Zum Ausgleich der </w:t>
      </w:r>
      <w:r w:rsidR="00F462AF">
        <w:rPr>
          <w:rFonts w:ascii="Arial" w:hAnsi="Arial" w:cs="Arial"/>
        </w:rPr>
        <w:t xml:space="preserve">dieselpreisbedingten Mehrausgaben </w:t>
      </w:r>
      <w:r w:rsidRPr="47C7220C">
        <w:rPr>
          <w:rFonts w:ascii="Arial" w:hAnsi="Arial" w:cs="Arial"/>
        </w:rPr>
        <w:t xml:space="preserve">gewährt der Aufgabenträger zusätzlich zu der im Ausgangsvertrag festgelegten Ausgleichsleistung dem Verkehrsunternehmen eine Ausgleichsleistung in Höhe der </w:t>
      </w:r>
      <w:r w:rsidR="00F462AF">
        <w:rPr>
          <w:rFonts w:ascii="Arial" w:hAnsi="Arial" w:cs="Arial"/>
        </w:rPr>
        <w:t>Mehrausgaben, soweit diese nicht mit Wirksamwerden der Preisanstiege durch die Preisfortschreibung ausgeglichen wurde oder wird.</w:t>
      </w:r>
    </w:p>
    <w:p w14:paraId="16C7B987" w14:textId="698BB70C" w:rsidR="00465FE8" w:rsidRDefault="006B5892" w:rsidP="00465FE8">
      <w:pPr>
        <w:numPr>
          <w:ilvl w:val="0"/>
          <w:numId w:val="27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</w:rPr>
      </w:pPr>
      <w:r w:rsidRPr="00465FE8">
        <w:rPr>
          <w:rFonts w:ascii="Arial" w:hAnsi="Arial" w:cs="Arial"/>
        </w:rPr>
        <w:t>Der im Ausgangsvertrag geregelte monatliche</w:t>
      </w:r>
      <w:r w:rsidR="3FEC1F4B" w:rsidRPr="00465FE8">
        <w:rPr>
          <w:rFonts w:ascii="Arial" w:hAnsi="Arial" w:cs="Arial"/>
        </w:rPr>
        <w:t xml:space="preserve"> Abschlag</w:t>
      </w:r>
      <w:r w:rsidRPr="00465FE8">
        <w:rPr>
          <w:rFonts w:ascii="Arial" w:hAnsi="Arial" w:cs="Arial"/>
        </w:rPr>
        <w:t xml:space="preserve"> erhöht sich </w:t>
      </w:r>
      <w:r w:rsidR="00F462AF">
        <w:rPr>
          <w:rFonts w:ascii="Arial" w:hAnsi="Arial" w:cs="Arial"/>
        </w:rPr>
        <w:t xml:space="preserve">anteilig </w:t>
      </w:r>
      <w:r w:rsidRPr="00465FE8">
        <w:rPr>
          <w:rFonts w:ascii="Arial" w:hAnsi="Arial" w:cs="Arial"/>
        </w:rPr>
        <w:t>um</w:t>
      </w:r>
      <w:r w:rsidR="3FEC1F4B" w:rsidRPr="00465FE8">
        <w:rPr>
          <w:rFonts w:ascii="Arial" w:hAnsi="Arial" w:cs="Arial"/>
        </w:rPr>
        <w:t xml:space="preserve"> die gem. Abs. 1 auszugleichenden </w:t>
      </w:r>
      <w:r w:rsidR="00F462AF">
        <w:rPr>
          <w:rFonts w:ascii="Arial" w:hAnsi="Arial" w:cs="Arial"/>
        </w:rPr>
        <w:t>dieselpreisbedingten Mehrausgaben</w:t>
      </w:r>
      <w:r w:rsidR="3FEC1F4B" w:rsidRPr="00465FE8">
        <w:rPr>
          <w:rFonts w:ascii="Arial" w:hAnsi="Arial" w:cs="Arial"/>
        </w:rPr>
        <w:t>.</w:t>
      </w:r>
    </w:p>
    <w:p w14:paraId="3F74DCEA" w14:textId="6D6CC48B" w:rsidR="00465FE8" w:rsidRPr="00465FE8" w:rsidRDefault="4C292FBB" w:rsidP="4C292FBB">
      <w:pPr>
        <w:numPr>
          <w:ilvl w:val="0"/>
          <w:numId w:val="27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</w:rPr>
      </w:pPr>
      <w:r w:rsidRPr="4C292FBB">
        <w:rPr>
          <w:rFonts w:ascii="Arial" w:eastAsia="Arial" w:hAnsi="Arial" w:cs="Arial"/>
        </w:rPr>
        <w:t>Das Verkehrsunternehmen verpflichtet sich, dem Aufgabenträger alle für die Abrechnung der Mindereinnahmen zwischen dem Aufgabenträger und dem Land im Rahmen des Landesrettungsschirmes notwendigen Dokumente und Belege zukommen zu lassen.</w:t>
      </w:r>
    </w:p>
    <w:p w14:paraId="340154FE" w14:textId="1DA3BA86" w:rsidR="004F7687" w:rsidRDefault="004F7687">
      <w:p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</w:rPr>
      </w:pPr>
    </w:p>
    <w:p w14:paraId="1CF2C557" w14:textId="3287C818" w:rsidR="00AC5F00" w:rsidRDefault="006B1C2D" w:rsidP="006B1C2D">
      <w:pPr>
        <w:spacing w:before="360"/>
        <w:jc w:val="center"/>
        <w:rPr>
          <w:rFonts w:ascii="Arial" w:hAnsi="Arial" w:cs="Arial"/>
          <w:b/>
          <w:bCs/>
          <w:sz w:val="28"/>
          <w:szCs w:val="28"/>
        </w:rPr>
      </w:pPr>
      <w:bookmarkStart w:id="8" w:name="_Toc126922573"/>
      <w:r w:rsidRPr="006B1C2D">
        <w:rPr>
          <w:rFonts w:ascii="Arial" w:hAnsi="Arial" w:cs="Arial"/>
          <w:b/>
          <w:bCs/>
          <w:sz w:val="28"/>
          <w:szCs w:val="28"/>
        </w:rPr>
        <w:t xml:space="preserve">§ </w:t>
      </w:r>
      <w:r w:rsidR="006B5892">
        <w:rPr>
          <w:rFonts w:ascii="Arial" w:hAnsi="Arial" w:cs="Arial"/>
          <w:b/>
          <w:bCs/>
          <w:sz w:val="28"/>
          <w:szCs w:val="28"/>
        </w:rPr>
        <w:t>3</w:t>
      </w:r>
      <w:r w:rsidRPr="006B1C2D">
        <w:rPr>
          <w:rFonts w:ascii="Arial" w:hAnsi="Arial" w:cs="Arial"/>
          <w:b/>
          <w:bCs/>
          <w:sz w:val="28"/>
          <w:szCs w:val="28"/>
        </w:rPr>
        <w:t xml:space="preserve"> </w:t>
      </w:r>
      <w:bookmarkStart w:id="9" w:name="_Toc83547292"/>
      <w:bookmarkStart w:id="10" w:name="_Toc83548756"/>
    </w:p>
    <w:p w14:paraId="288954C0" w14:textId="77777777" w:rsidR="0076263A" w:rsidRPr="002034CB" w:rsidRDefault="006B1C2D" w:rsidP="006B1C2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B1C2D">
        <w:rPr>
          <w:rFonts w:ascii="Arial" w:hAnsi="Arial" w:cs="Arial"/>
          <w:b/>
          <w:bCs/>
          <w:sz w:val="28"/>
          <w:szCs w:val="28"/>
        </w:rPr>
        <w:lastRenderedPageBreak/>
        <w:t>Vertragslaufzeit/Kündigung</w:t>
      </w:r>
      <w:bookmarkEnd w:id="8"/>
      <w:bookmarkEnd w:id="9"/>
      <w:bookmarkEnd w:id="10"/>
    </w:p>
    <w:p w14:paraId="378521CB" w14:textId="77777777" w:rsidR="00314B07" w:rsidRPr="002034CB" w:rsidRDefault="00314B07" w:rsidP="00314B07">
      <w:pPr>
        <w:jc w:val="center"/>
        <w:rPr>
          <w:rFonts w:ascii="Arial" w:hAnsi="Arial" w:cs="Arial"/>
          <w:b/>
          <w:bCs/>
          <w:sz w:val="28"/>
        </w:rPr>
      </w:pPr>
    </w:p>
    <w:p w14:paraId="096E2CA3" w14:textId="00BCF260" w:rsidR="00314B07" w:rsidRPr="00DC19A9" w:rsidRDefault="006B1C2D" w:rsidP="006B1C2D">
      <w:pPr>
        <w:numPr>
          <w:ilvl w:val="0"/>
          <w:numId w:val="3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</w:rPr>
      </w:pPr>
      <w:r w:rsidRPr="006B1C2D">
        <w:rPr>
          <w:rFonts w:ascii="Arial" w:hAnsi="Arial" w:cs="Arial"/>
        </w:rPr>
        <w:t>D</w:t>
      </w:r>
      <w:r w:rsidR="006B5892">
        <w:rPr>
          <w:rFonts w:ascii="Arial" w:hAnsi="Arial" w:cs="Arial"/>
        </w:rPr>
        <w:t>ies</w:t>
      </w:r>
      <w:r w:rsidRPr="006B1C2D">
        <w:rPr>
          <w:rFonts w:ascii="Arial" w:hAnsi="Arial" w:cs="Arial"/>
        </w:rPr>
        <w:t xml:space="preserve">e </w:t>
      </w:r>
      <w:r w:rsidR="006B5892">
        <w:rPr>
          <w:rFonts w:ascii="Arial" w:hAnsi="Arial" w:cs="Arial"/>
        </w:rPr>
        <w:t>Nachtragsv</w:t>
      </w:r>
      <w:r w:rsidRPr="006B1C2D">
        <w:rPr>
          <w:rFonts w:ascii="Arial" w:hAnsi="Arial" w:cs="Arial"/>
        </w:rPr>
        <w:t>er</w:t>
      </w:r>
      <w:r w:rsidR="006B5892">
        <w:rPr>
          <w:rFonts w:ascii="Arial" w:hAnsi="Arial" w:cs="Arial"/>
        </w:rPr>
        <w:t>einbarung</w:t>
      </w:r>
      <w:r w:rsidRPr="006B1C2D">
        <w:rPr>
          <w:rFonts w:ascii="Arial" w:hAnsi="Arial" w:cs="Arial"/>
        </w:rPr>
        <w:t xml:space="preserve"> wird zum 1.</w:t>
      </w:r>
      <w:r w:rsidR="00F462AF">
        <w:rPr>
          <w:rFonts w:ascii="Arial" w:hAnsi="Arial" w:cs="Arial"/>
        </w:rPr>
        <w:t>4</w:t>
      </w:r>
      <w:r w:rsidRPr="006B1C2D">
        <w:rPr>
          <w:rFonts w:ascii="Arial" w:hAnsi="Arial" w:cs="Arial"/>
        </w:rPr>
        <w:t>.202</w:t>
      </w:r>
      <w:r w:rsidR="00F462AF">
        <w:rPr>
          <w:rFonts w:ascii="Arial" w:hAnsi="Arial" w:cs="Arial"/>
        </w:rPr>
        <w:t>2</w:t>
      </w:r>
      <w:r w:rsidRPr="006B1C2D">
        <w:rPr>
          <w:rFonts w:ascii="Arial" w:hAnsi="Arial" w:cs="Arial"/>
        </w:rPr>
        <w:t xml:space="preserve"> abgeschlossen und endet </w:t>
      </w:r>
      <w:r w:rsidR="00F462AF">
        <w:rPr>
          <w:rFonts w:ascii="Arial" w:hAnsi="Arial" w:cs="Arial"/>
        </w:rPr>
        <w:t xml:space="preserve">mit Inkrafttreten einer allgemeinen Vorschrift zur Finanzierung des Dieselpreisanstiegs, spätestens aber zum </w:t>
      </w:r>
      <w:r w:rsidRPr="006B1C2D">
        <w:rPr>
          <w:rFonts w:ascii="Arial" w:hAnsi="Arial" w:cs="Arial"/>
        </w:rPr>
        <w:t>31.12.202</w:t>
      </w:r>
      <w:r w:rsidR="00F462AF">
        <w:rPr>
          <w:rFonts w:ascii="Arial" w:hAnsi="Arial" w:cs="Arial"/>
        </w:rPr>
        <w:t>2</w:t>
      </w:r>
      <w:r w:rsidRPr="006B1C2D">
        <w:rPr>
          <w:rFonts w:ascii="Arial" w:hAnsi="Arial" w:cs="Arial"/>
        </w:rPr>
        <w:t>.</w:t>
      </w:r>
    </w:p>
    <w:p w14:paraId="044F3AF8" w14:textId="6B8B8ADB" w:rsidR="0011044A" w:rsidRDefault="006B5892" w:rsidP="006B1C2D">
      <w:pPr>
        <w:numPr>
          <w:ilvl w:val="0"/>
          <w:numId w:val="3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Die Vertragslaufzeiten und Kündigungsregelungen des Ausgangsvertrages bleiben hiervon unberührt. Dieser Nachtrag wird automatisch gegenstandslos, sofern der Ausgangsvertrag endet.</w:t>
      </w:r>
    </w:p>
    <w:p w14:paraId="6C622BCE" w14:textId="1DF5B374" w:rsidR="005024B4" w:rsidRPr="0011044A" w:rsidRDefault="005024B4" w:rsidP="006B1C2D">
      <w:pPr>
        <w:spacing w:after="120"/>
        <w:jc w:val="both"/>
        <w:rPr>
          <w:rFonts w:ascii="Arial" w:hAnsi="Arial" w:cs="Arial"/>
        </w:rPr>
      </w:pPr>
    </w:p>
    <w:p w14:paraId="6C88F77C" w14:textId="77777777" w:rsidR="005024B4" w:rsidRPr="005024B4" w:rsidRDefault="005024B4" w:rsidP="005024B4"/>
    <w:p w14:paraId="3BE29D75" w14:textId="115D1A82" w:rsidR="005024B4" w:rsidRDefault="005024B4" w:rsidP="005024B4"/>
    <w:p w14:paraId="3BCEA44D" w14:textId="01133ABC" w:rsidR="00DD60EC" w:rsidRPr="005024B4" w:rsidRDefault="00DD60EC" w:rsidP="005024B4"/>
    <w:sectPr w:rsidR="00DD60EC" w:rsidRPr="005024B4" w:rsidSect="0082070B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E871" w14:textId="77777777" w:rsidR="000C12CC" w:rsidRDefault="000C12CC">
      <w:r>
        <w:separator/>
      </w:r>
    </w:p>
  </w:endnote>
  <w:endnote w:type="continuationSeparator" w:id="0">
    <w:p w14:paraId="6A331A26" w14:textId="77777777" w:rsidR="000C12CC" w:rsidRDefault="000C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nsitBackNeg-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fe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B7CC" w14:textId="1D3F0E0E" w:rsidR="00C129F3" w:rsidRPr="00A06152" w:rsidRDefault="00C129F3" w:rsidP="006B1C2D">
    <w:pPr>
      <w:pStyle w:val="Fuzeile"/>
      <w:jc w:val="right"/>
      <w:rPr>
        <w:rFonts w:ascii="Arial" w:hAnsi="Arial" w:cs="Arial"/>
        <w:sz w:val="20"/>
      </w:rPr>
    </w:pPr>
    <w:r w:rsidRPr="006B1C2D">
      <w:rPr>
        <w:rStyle w:val="Seitenzahl"/>
        <w:rFonts w:ascii="Arial" w:hAnsi="Arial" w:cs="Arial"/>
        <w:noProof/>
        <w:sz w:val="20"/>
      </w:rPr>
      <w:fldChar w:fldCharType="begin"/>
    </w:r>
    <w:r w:rsidRPr="006B1C2D">
      <w:rPr>
        <w:rStyle w:val="Seitenzahl"/>
        <w:rFonts w:ascii="Arial" w:hAnsi="Arial" w:cs="Arial"/>
        <w:noProof/>
        <w:sz w:val="20"/>
      </w:rPr>
      <w:instrText xml:space="preserve"> PAGE </w:instrText>
    </w:r>
    <w:r w:rsidRPr="006B1C2D">
      <w:rPr>
        <w:rStyle w:val="Seitenzahl"/>
        <w:rFonts w:ascii="Arial" w:hAnsi="Arial" w:cs="Arial"/>
        <w:noProof/>
        <w:sz w:val="20"/>
      </w:rPr>
      <w:fldChar w:fldCharType="separate"/>
    </w:r>
    <w:r w:rsidR="00E62826">
      <w:rPr>
        <w:rStyle w:val="Seitenzahl"/>
        <w:rFonts w:ascii="Arial" w:hAnsi="Arial" w:cs="Arial"/>
        <w:noProof/>
        <w:sz w:val="20"/>
      </w:rPr>
      <w:t>2</w:t>
    </w:r>
    <w:r w:rsidRPr="006B1C2D">
      <w:rPr>
        <w:rStyle w:val="Seitenzahl"/>
        <w:rFonts w:ascii="Arial" w:hAnsi="Arial" w:cs="Arial"/>
        <w:noProof/>
        <w:sz w:val="20"/>
      </w:rPr>
      <w:fldChar w:fldCharType="end"/>
    </w:r>
    <w:r w:rsidR="006B1C2D" w:rsidRPr="006B1C2D">
      <w:rPr>
        <w:rStyle w:val="Seitenzahl"/>
        <w:rFonts w:ascii="Arial" w:hAnsi="Arial" w:cs="Arial"/>
        <w:sz w:val="20"/>
      </w:rPr>
      <w:t xml:space="preserve"> von </w:t>
    </w:r>
    <w:r w:rsidRPr="006B1C2D">
      <w:rPr>
        <w:rStyle w:val="Seitenzahl"/>
        <w:rFonts w:ascii="Arial" w:hAnsi="Arial" w:cs="Arial"/>
        <w:noProof/>
        <w:sz w:val="20"/>
      </w:rPr>
      <w:fldChar w:fldCharType="begin"/>
    </w:r>
    <w:r w:rsidRPr="006B1C2D">
      <w:rPr>
        <w:rStyle w:val="Seitenzahl"/>
        <w:rFonts w:ascii="Arial" w:hAnsi="Arial" w:cs="Arial"/>
        <w:noProof/>
        <w:sz w:val="20"/>
      </w:rPr>
      <w:instrText xml:space="preserve"> NUMPAGES </w:instrText>
    </w:r>
    <w:r w:rsidRPr="006B1C2D">
      <w:rPr>
        <w:rStyle w:val="Seitenzahl"/>
        <w:rFonts w:ascii="Arial" w:hAnsi="Arial" w:cs="Arial"/>
        <w:noProof/>
        <w:sz w:val="20"/>
      </w:rPr>
      <w:fldChar w:fldCharType="separate"/>
    </w:r>
    <w:r w:rsidR="00E62826">
      <w:rPr>
        <w:rStyle w:val="Seitenzahl"/>
        <w:rFonts w:ascii="Arial" w:hAnsi="Arial" w:cs="Arial"/>
        <w:noProof/>
        <w:sz w:val="20"/>
      </w:rPr>
      <w:t>3</w:t>
    </w:r>
    <w:r w:rsidRPr="006B1C2D">
      <w:rPr>
        <w:rStyle w:val="Seitenzahl"/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674BA" w14:textId="77777777" w:rsidR="000C12CC" w:rsidRDefault="000C12CC">
      <w:r>
        <w:separator/>
      </w:r>
    </w:p>
  </w:footnote>
  <w:footnote w:type="continuationSeparator" w:id="0">
    <w:p w14:paraId="75A68A15" w14:textId="77777777" w:rsidR="000C12CC" w:rsidRDefault="000C1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842B376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2269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29D79A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CD7B58"/>
    <w:multiLevelType w:val="hybridMultilevel"/>
    <w:tmpl w:val="8466B4B6"/>
    <w:lvl w:ilvl="0" w:tplc="DA129608">
      <w:start w:val="1"/>
      <w:numFmt w:val="bullet"/>
      <w:lvlText w:val=""/>
      <w:lvlJc w:val="left"/>
      <w:pPr>
        <w:tabs>
          <w:tab w:val="num" w:pos="754"/>
        </w:tabs>
        <w:ind w:left="754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6F23023"/>
    <w:multiLevelType w:val="hybridMultilevel"/>
    <w:tmpl w:val="C3F669EE"/>
    <w:lvl w:ilvl="0" w:tplc="DDEA1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ansitBackNeg-Normal" w:hAnsi="TransitBackNeg-Norm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B083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A41247"/>
    <w:multiLevelType w:val="hybridMultilevel"/>
    <w:tmpl w:val="37820324"/>
    <w:lvl w:ilvl="0" w:tplc="451E0538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C846786"/>
    <w:multiLevelType w:val="hybridMultilevel"/>
    <w:tmpl w:val="7868927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657E4B"/>
    <w:multiLevelType w:val="hybridMultilevel"/>
    <w:tmpl w:val="A62C9938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382D0A"/>
    <w:multiLevelType w:val="hybridMultilevel"/>
    <w:tmpl w:val="05281220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3585A7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6BC6DD5"/>
    <w:multiLevelType w:val="hybridMultilevel"/>
    <w:tmpl w:val="967EF016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70302B1"/>
    <w:multiLevelType w:val="hybridMultilevel"/>
    <w:tmpl w:val="CE7E54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D617C8"/>
    <w:multiLevelType w:val="multilevel"/>
    <w:tmpl w:val="8D56C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117A05"/>
    <w:multiLevelType w:val="hybridMultilevel"/>
    <w:tmpl w:val="E23C957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F30200C"/>
    <w:multiLevelType w:val="multilevel"/>
    <w:tmpl w:val="4B567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ansitBackNeg-Normal" w:hAnsi="TransitBackNeg-Norm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1362F6"/>
    <w:multiLevelType w:val="multilevel"/>
    <w:tmpl w:val="65061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ansitBackNeg-Normal" w:hAnsi="TransitBackNeg-Norm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485F65"/>
    <w:multiLevelType w:val="hybridMultilevel"/>
    <w:tmpl w:val="DA081A80"/>
    <w:lvl w:ilvl="0" w:tplc="DDEA1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ansitBackNeg-Normal" w:hAnsi="TransitBackNeg-Norm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D83C55"/>
    <w:multiLevelType w:val="hybridMultilevel"/>
    <w:tmpl w:val="D292E0B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C588F"/>
    <w:multiLevelType w:val="hybridMultilevel"/>
    <w:tmpl w:val="05281220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C487DFA"/>
    <w:multiLevelType w:val="hybridMultilevel"/>
    <w:tmpl w:val="70C80FD2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A70C05"/>
    <w:multiLevelType w:val="hybridMultilevel"/>
    <w:tmpl w:val="EBEE8A5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F49CA"/>
    <w:multiLevelType w:val="hybridMultilevel"/>
    <w:tmpl w:val="05281220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2745488"/>
    <w:multiLevelType w:val="hybridMultilevel"/>
    <w:tmpl w:val="22184B12"/>
    <w:lvl w:ilvl="0" w:tplc="85907A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28D0B99"/>
    <w:multiLevelType w:val="hybridMultilevel"/>
    <w:tmpl w:val="AF060C60"/>
    <w:lvl w:ilvl="0" w:tplc="451E0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9A7F3A"/>
    <w:multiLevelType w:val="hybridMultilevel"/>
    <w:tmpl w:val="65061188"/>
    <w:lvl w:ilvl="0" w:tplc="DDEA1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ansitBackNeg-Normal" w:hAnsi="TransitBackNeg-Norm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AE35C5"/>
    <w:multiLevelType w:val="hybridMultilevel"/>
    <w:tmpl w:val="FAF2B016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B2E1301"/>
    <w:multiLevelType w:val="hybridMultilevel"/>
    <w:tmpl w:val="6BBEB26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F50F09"/>
    <w:multiLevelType w:val="multilevel"/>
    <w:tmpl w:val="3D7E5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3363B5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42C7C5F"/>
    <w:multiLevelType w:val="hybridMultilevel"/>
    <w:tmpl w:val="206079B2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F41FFE"/>
    <w:multiLevelType w:val="hybridMultilevel"/>
    <w:tmpl w:val="2FC8884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B703DBE"/>
    <w:multiLevelType w:val="hybridMultilevel"/>
    <w:tmpl w:val="B7FA64A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236643"/>
    <w:multiLevelType w:val="multilevel"/>
    <w:tmpl w:val="C3F66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ansitBackNeg-Normal" w:hAnsi="TransitBackNeg-Norm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AD3159"/>
    <w:multiLevelType w:val="hybridMultilevel"/>
    <w:tmpl w:val="B00EB04E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4F50D0"/>
    <w:multiLevelType w:val="hybridMultilevel"/>
    <w:tmpl w:val="A398807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D71D57"/>
    <w:multiLevelType w:val="hybridMultilevel"/>
    <w:tmpl w:val="7CD2EFA4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4BA2C83"/>
    <w:multiLevelType w:val="multilevel"/>
    <w:tmpl w:val="E23C9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695487A"/>
    <w:multiLevelType w:val="hybridMultilevel"/>
    <w:tmpl w:val="8D56C0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D0552CD"/>
    <w:multiLevelType w:val="multilevel"/>
    <w:tmpl w:val="E3C4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7AA41FB"/>
    <w:multiLevelType w:val="hybridMultilevel"/>
    <w:tmpl w:val="E3C45FC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67A07DA"/>
    <w:multiLevelType w:val="hybridMultilevel"/>
    <w:tmpl w:val="F604C12E"/>
    <w:lvl w:ilvl="0" w:tplc="792AD522">
      <w:start w:val="1"/>
      <w:numFmt w:val="decimal"/>
      <w:lvlText w:val="(%1)"/>
      <w:lvlJc w:val="left"/>
      <w:pPr>
        <w:ind w:left="786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37CB4"/>
    <w:multiLevelType w:val="hybridMultilevel"/>
    <w:tmpl w:val="BEE6F09E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165128"/>
    <w:multiLevelType w:val="hybridMultilevel"/>
    <w:tmpl w:val="4B567366"/>
    <w:lvl w:ilvl="0" w:tplc="DDEA1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ansitBackNeg-Normal" w:hAnsi="TransitBackNeg-Norm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D44463"/>
    <w:multiLevelType w:val="hybridMultilevel"/>
    <w:tmpl w:val="8D8E029C"/>
    <w:lvl w:ilvl="0" w:tplc="7CB229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27C52"/>
    <w:multiLevelType w:val="hybridMultilevel"/>
    <w:tmpl w:val="460A63A8"/>
    <w:lvl w:ilvl="0" w:tplc="8924A89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8"/>
  </w:num>
  <w:num w:numId="4">
    <w:abstractNumId w:val="9"/>
  </w:num>
  <w:num w:numId="5">
    <w:abstractNumId w:val="1"/>
  </w:num>
  <w:num w:numId="6">
    <w:abstractNumId w:val="42"/>
  </w:num>
  <w:num w:numId="7">
    <w:abstractNumId w:val="2"/>
  </w:num>
  <w:num w:numId="8">
    <w:abstractNumId w:val="18"/>
  </w:num>
  <w:num w:numId="9">
    <w:abstractNumId w:val="30"/>
  </w:num>
  <w:num w:numId="10">
    <w:abstractNumId w:val="24"/>
  </w:num>
  <w:num w:numId="11">
    <w:abstractNumId w:val="3"/>
  </w:num>
  <w:num w:numId="12">
    <w:abstractNumId w:val="16"/>
  </w:num>
  <w:num w:numId="13">
    <w:abstractNumId w:val="44"/>
  </w:num>
  <w:num w:numId="14">
    <w:abstractNumId w:val="13"/>
  </w:num>
  <w:num w:numId="15">
    <w:abstractNumId w:val="39"/>
  </w:num>
  <w:num w:numId="16">
    <w:abstractNumId w:val="27"/>
  </w:num>
  <w:num w:numId="17">
    <w:abstractNumId w:val="37"/>
  </w:num>
  <w:num w:numId="18">
    <w:abstractNumId w:val="12"/>
  </w:num>
  <w:num w:numId="19">
    <w:abstractNumId w:val="10"/>
  </w:num>
  <w:num w:numId="20">
    <w:abstractNumId w:val="7"/>
  </w:num>
  <w:num w:numId="21">
    <w:abstractNumId w:val="14"/>
  </w:num>
  <w:num w:numId="22">
    <w:abstractNumId w:val="22"/>
  </w:num>
  <w:num w:numId="23">
    <w:abstractNumId w:val="15"/>
  </w:num>
  <w:num w:numId="24">
    <w:abstractNumId w:val="25"/>
  </w:num>
  <w:num w:numId="25">
    <w:abstractNumId w:val="32"/>
  </w:num>
  <w:num w:numId="26">
    <w:abstractNumId w:val="35"/>
  </w:num>
  <w:num w:numId="27">
    <w:abstractNumId w:val="6"/>
  </w:num>
  <w:num w:numId="28">
    <w:abstractNumId w:val="31"/>
  </w:num>
  <w:num w:numId="29">
    <w:abstractNumId w:val="29"/>
  </w:num>
  <w:num w:numId="30">
    <w:abstractNumId w:val="38"/>
  </w:num>
  <w:num w:numId="31">
    <w:abstractNumId w:val="26"/>
  </w:num>
  <w:num w:numId="32">
    <w:abstractNumId w:val="19"/>
  </w:num>
  <w:num w:numId="33">
    <w:abstractNumId w:val="11"/>
  </w:num>
  <w:num w:numId="34">
    <w:abstractNumId w:val="36"/>
  </w:num>
  <w:num w:numId="35">
    <w:abstractNumId w:val="33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7"/>
  </w:num>
  <w:num w:numId="39">
    <w:abstractNumId w:val="21"/>
  </w:num>
  <w:num w:numId="40">
    <w:abstractNumId w:val="8"/>
  </w:num>
  <w:num w:numId="41">
    <w:abstractNumId w:val="40"/>
  </w:num>
  <w:num w:numId="42">
    <w:abstractNumId w:val="43"/>
  </w:num>
  <w:num w:numId="43">
    <w:abstractNumId w:val="41"/>
  </w:num>
  <w:num w:numId="44">
    <w:abstractNumId w:val="20"/>
  </w:num>
  <w:num w:numId="45">
    <w:abstractNumId w:val="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5A3"/>
    <w:rsid w:val="00006419"/>
    <w:rsid w:val="00015CC6"/>
    <w:rsid w:val="00043A73"/>
    <w:rsid w:val="00052721"/>
    <w:rsid w:val="00081AD9"/>
    <w:rsid w:val="000A0F0B"/>
    <w:rsid w:val="000A1B3B"/>
    <w:rsid w:val="000A41B2"/>
    <w:rsid w:val="000A4573"/>
    <w:rsid w:val="000C12CC"/>
    <w:rsid w:val="000C2001"/>
    <w:rsid w:val="000C420B"/>
    <w:rsid w:val="000C7BE9"/>
    <w:rsid w:val="000D6517"/>
    <w:rsid w:val="000E3CF5"/>
    <w:rsid w:val="000F6248"/>
    <w:rsid w:val="0011044A"/>
    <w:rsid w:val="00123D50"/>
    <w:rsid w:val="0012575E"/>
    <w:rsid w:val="00126FB0"/>
    <w:rsid w:val="00127CCE"/>
    <w:rsid w:val="00151EDA"/>
    <w:rsid w:val="00183FBD"/>
    <w:rsid w:val="00184860"/>
    <w:rsid w:val="001E34F8"/>
    <w:rsid w:val="001E6406"/>
    <w:rsid w:val="001F1CDB"/>
    <w:rsid w:val="001F4D62"/>
    <w:rsid w:val="002034CB"/>
    <w:rsid w:val="0021086A"/>
    <w:rsid w:val="00224523"/>
    <w:rsid w:val="00231275"/>
    <w:rsid w:val="0025620D"/>
    <w:rsid w:val="002617CF"/>
    <w:rsid w:val="002705A6"/>
    <w:rsid w:val="00292F9E"/>
    <w:rsid w:val="00294992"/>
    <w:rsid w:val="002B55B2"/>
    <w:rsid w:val="002D30A1"/>
    <w:rsid w:val="002D721D"/>
    <w:rsid w:val="002E1D98"/>
    <w:rsid w:val="002E3EFD"/>
    <w:rsid w:val="002E4F11"/>
    <w:rsid w:val="002E5598"/>
    <w:rsid w:val="002F2D3B"/>
    <w:rsid w:val="00301ABF"/>
    <w:rsid w:val="00304A04"/>
    <w:rsid w:val="003074F9"/>
    <w:rsid w:val="00314B07"/>
    <w:rsid w:val="00334F5D"/>
    <w:rsid w:val="00336826"/>
    <w:rsid w:val="00355A23"/>
    <w:rsid w:val="003873B1"/>
    <w:rsid w:val="00392998"/>
    <w:rsid w:val="003A079C"/>
    <w:rsid w:val="003A3A79"/>
    <w:rsid w:val="003A7A87"/>
    <w:rsid w:val="003B5E9D"/>
    <w:rsid w:val="003C0F9E"/>
    <w:rsid w:val="003D2011"/>
    <w:rsid w:val="003D48FC"/>
    <w:rsid w:val="003E0D55"/>
    <w:rsid w:val="003E1287"/>
    <w:rsid w:val="003E58C8"/>
    <w:rsid w:val="003E7391"/>
    <w:rsid w:val="003F36C8"/>
    <w:rsid w:val="00406344"/>
    <w:rsid w:val="00415290"/>
    <w:rsid w:val="00415430"/>
    <w:rsid w:val="00417156"/>
    <w:rsid w:val="00435DD0"/>
    <w:rsid w:val="00443A5D"/>
    <w:rsid w:val="00465FE8"/>
    <w:rsid w:val="0047285A"/>
    <w:rsid w:val="00477FDA"/>
    <w:rsid w:val="004926C4"/>
    <w:rsid w:val="004C0D41"/>
    <w:rsid w:val="004C0F88"/>
    <w:rsid w:val="004E18CD"/>
    <w:rsid w:val="004E62FD"/>
    <w:rsid w:val="004F2F31"/>
    <w:rsid w:val="004F7687"/>
    <w:rsid w:val="005024B4"/>
    <w:rsid w:val="0050716C"/>
    <w:rsid w:val="005375DB"/>
    <w:rsid w:val="0054376D"/>
    <w:rsid w:val="0054504C"/>
    <w:rsid w:val="00551278"/>
    <w:rsid w:val="0058662E"/>
    <w:rsid w:val="005C3C12"/>
    <w:rsid w:val="005D03D4"/>
    <w:rsid w:val="005D056D"/>
    <w:rsid w:val="005D34F9"/>
    <w:rsid w:val="005D4EF3"/>
    <w:rsid w:val="005F100C"/>
    <w:rsid w:val="005F65A3"/>
    <w:rsid w:val="00601364"/>
    <w:rsid w:val="00614E9A"/>
    <w:rsid w:val="00625CA0"/>
    <w:rsid w:val="0064584A"/>
    <w:rsid w:val="006908B6"/>
    <w:rsid w:val="00691A11"/>
    <w:rsid w:val="00692F34"/>
    <w:rsid w:val="006A0A78"/>
    <w:rsid w:val="006A6410"/>
    <w:rsid w:val="006A7A9A"/>
    <w:rsid w:val="006B1C2D"/>
    <w:rsid w:val="006B5892"/>
    <w:rsid w:val="006C301A"/>
    <w:rsid w:val="006E276F"/>
    <w:rsid w:val="006F08A3"/>
    <w:rsid w:val="0075540C"/>
    <w:rsid w:val="007558E0"/>
    <w:rsid w:val="0076263A"/>
    <w:rsid w:val="00794B84"/>
    <w:rsid w:val="00794CEA"/>
    <w:rsid w:val="0079678D"/>
    <w:rsid w:val="007C276E"/>
    <w:rsid w:val="007C2818"/>
    <w:rsid w:val="007C3176"/>
    <w:rsid w:val="007F5BB2"/>
    <w:rsid w:val="008153DD"/>
    <w:rsid w:val="0082070B"/>
    <w:rsid w:val="008241D2"/>
    <w:rsid w:val="0083612D"/>
    <w:rsid w:val="008412A0"/>
    <w:rsid w:val="00872630"/>
    <w:rsid w:val="00874FC2"/>
    <w:rsid w:val="00882648"/>
    <w:rsid w:val="008A3A71"/>
    <w:rsid w:val="008B440E"/>
    <w:rsid w:val="008C01B9"/>
    <w:rsid w:val="008C1C7B"/>
    <w:rsid w:val="008D13E7"/>
    <w:rsid w:val="008E6064"/>
    <w:rsid w:val="008F0A88"/>
    <w:rsid w:val="008F3E40"/>
    <w:rsid w:val="00907864"/>
    <w:rsid w:val="00912D50"/>
    <w:rsid w:val="00915A37"/>
    <w:rsid w:val="00920F0D"/>
    <w:rsid w:val="00921E7B"/>
    <w:rsid w:val="009302A2"/>
    <w:rsid w:val="009665C6"/>
    <w:rsid w:val="00967299"/>
    <w:rsid w:val="00994DFC"/>
    <w:rsid w:val="009A10C1"/>
    <w:rsid w:val="009D56C6"/>
    <w:rsid w:val="009F2FF0"/>
    <w:rsid w:val="009F3F29"/>
    <w:rsid w:val="009F7C65"/>
    <w:rsid w:val="00A033CB"/>
    <w:rsid w:val="00A06152"/>
    <w:rsid w:val="00A17E81"/>
    <w:rsid w:val="00A333B8"/>
    <w:rsid w:val="00A35195"/>
    <w:rsid w:val="00A37528"/>
    <w:rsid w:val="00A57D89"/>
    <w:rsid w:val="00A714F4"/>
    <w:rsid w:val="00A745F1"/>
    <w:rsid w:val="00AB1866"/>
    <w:rsid w:val="00AB6DA3"/>
    <w:rsid w:val="00AC02B2"/>
    <w:rsid w:val="00AC169B"/>
    <w:rsid w:val="00AC48EE"/>
    <w:rsid w:val="00AC5F00"/>
    <w:rsid w:val="00AC7DF4"/>
    <w:rsid w:val="00AE3DDE"/>
    <w:rsid w:val="00AF114C"/>
    <w:rsid w:val="00AF58B0"/>
    <w:rsid w:val="00AF6B66"/>
    <w:rsid w:val="00B333A5"/>
    <w:rsid w:val="00B63971"/>
    <w:rsid w:val="00BA5876"/>
    <w:rsid w:val="00BB52E2"/>
    <w:rsid w:val="00BC13C3"/>
    <w:rsid w:val="00BD688F"/>
    <w:rsid w:val="00BF428E"/>
    <w:rsid w:val="00C129F3"/>
    <w:rsid w:val="00C158C3"/>
    <w:rsid w:val="00C36FD3"/>
    <w:rsid w:val="00C41819"/>
    <w:rsid w:val="00C511CF"/>
    <w:rsid w:val="00C53294"/>
    <w:rsid w:val="00C740C1"/>
    <w:rsid w:val="00CA5D31"/>
    <w:rsid w:val="00CD7BAC"/>
    <w:rsid w:val="00CF5B0A"/>
    <w:rsid w:val="00D1144F"/>
    <w:rsid w:val="00D308D7"/>
    <w:rsid w:val="00D46BCE"/>
    <w:rsid w:val="00D4733C"/>
    <w:rsid w:val="00D611BA"/>
    <w:rsid w:val="00D63738"/>
    <w:rsid w:val="00D702A1"/>
    <w:rsid w:val="00D820CC"/>
    <w:rsid w:val="00D95764"/>
    <w:rsid w:val="00DA279C"/>
    <w:rsid w:val="00DB24BA"/>
    <w:rsid w:val="00DC027F"/>
    <w:rsid w:val="00DC19A9"/>
    <w:rsid w:val="00DC5613"/>
    <w:rsid w:val="00DD0C59"/>
    <w:rsid w:val="00DD60EC"/>
    <w:rsid w:val="00E022DE"/>
    <w:rsid w:val="00E234A3"/>
    <w:rsid w:val="00E34C9E"/>
    <w:rsid w:val="00E3675C"/>
    <w:rsid w:val="00E62459"/>
    <w:rsid w:val="00E62826"/>
    <w:rsid w:val="00E83A76"/>
    <w:rsid w:val="00E942D1"/>
    <w:rsid w:val="00E95ABF"/>
    <w:rsid w:val="00EA34F8"/>
    <w:rsid w:val="00EB41A6"/>
    <w:rsid w:val="00EC0302"/>
    <w:rsid w:val="00ED3067"/>
    <w:rsid w:val="00EF415F"/>
    <w:rsid w:val="00F04070"/>
    <w:rsid w:val="00F23D0A"/>
    <w:rsid w:val="00F35A2B"/>
    <w:rsid w:val="00F41F76"/>
    <w:rsid w:val="00F438D8"/>
    <w:rsid w:val="00F462AF"/>
    <w:rsid w:val="00F62C03"/>
    <w:rsid w:val="00F63E4C"/>
    <w:rsid w:val="00F645F9"/>
    <w:rsid w:val="00F65B9A"/>
    <w:rsid w:val="00F721B6"/>
    <w:rsid w:val="00F928E2"/>
    <w:rsid w:val="00FD2D51"/>
    <w:rsid w:val="00FF4263"/>
    <w:rsid w:val="3B05D023"/>
    <w:rsid w:val="3FEC1F4B"/>
    <w:rsid w:val="47C7220C"/>
    <w:rsid w:val="4C29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EC39E"/>
  <w15:docId w15:val="{797EBC4F-ABCE-4C7C-B6D1-8246EDBB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6263A"/>
    <w:pPr>
      <w:overflowPunct w:val="0"/>
      <w:autoSpaceDE w:val="0"/>
      <w:autoSpaceDN w:val="0"/>
      <w:adjustRightInd w:val="0"/>
      <w:spacing w:after="113" w:line="280" w:lineRule="atLeast"/>
      <w:textAlignment w:val="baseline"/>
    </w:pPr>
    <w:rPr>
      <w:rFonts w:ascii="Life BT" w:hAnsi="Life BT"/>
      <w:sz w:val="22"/>
    </w:rPr>
  </w:style>
  <w:style w:type="paragraph" w:styleId="berschrift1">
    <w:name w:val="heading 1"/>
    <w:next w:val="Standard"/>
    <w:qFormat/>
    <w:rsid w:val="0076263A"/>
    <w:pPr>
      <w:keepNext/>
      <w:keepLines/>
      <w:numPr>
        <w:numId w:val="1"/>
      </w:numPr>
      <w:overflowPunct w:val="0"/>
      <w:autoSpaceDE w:val="0"/>
      <w:autoSpaceDN w:val="0"/>
      <w:adjustRightInd w:val="0"/>
      <w:spacing w:before="680" w:after="680" w:line="340" w:lineRule="atLeast"/>
      <w:textAlignment w:val="baseline"/>
      <w:outlineLvl w:val="0"/>
    </w:pPr>
    <w:rPr>
      <w:rFonts w:ascii="Humnst777 BT" w:hAnsi="Humnst777 BT"/>
      <w:b/>
      <w:sz w:val="28"/>
    </w:rPr>
  </w:style>
  <w:style w:type="paragraph" w:styleId="berschrift2">
    <w:name w:val="heading 2"/>
    <w:basedOn w:val="Standard"/>
    <w:next w:val="Standard"/>
    <w:qFormat/>
    <w:rsid w:val="0076263A"/>
    <w:pPr>
      <w:keepNext/>
      <w:keepLines/>
      <w:numPr>
        <w:ilvl w:val="1"/>
        <w:numId w:val="1"/>
      </w:numPr>
      <w:spacing w:before="680" w:after="680" w:line="340" w:lineRule="atLeast"/>
      <w:outlineLvl w:val="1"/>
    </w:pPr>
    <w:rPr>
      <w:rFonts w:ascii="Humnst777 BT" w:hAnsi="Humnst777 BT"/>
      <w:b/>
      <w:sz w:val="28"/>
    </w:rPr>
  </w:style>
  <w:style w:type="paragraph" w:styleId="berschrift3">
    <w:name w:val="heading 3"/>
    <w:basedOn w:val="Standard"/>
    <w:next w:val="Standard"/>
    <w:qFormat/>
    <w:rsid w:val="0076263A"/>
    <w:pPr>
      <w:keepNext/>
      <w:keepLines/>
      <w:numPr>
        <w:ilvl w:val="2"/>
        <w:numId w:val="1"/>
      </w:numPr>
      <w:spacing w:before="680" w:after="680" w:line="340" w:lineRule="atLeast"/>
      <w:outlineLvl w:val="2"/>
    </w:pPr>
    <w:rPr>
      <w:rFonts w:ascii="Humnst777 BT" w:hAnsi="Humnst777 BT"/>
      <w:b/>
      <w:sz w:val="28"/>
    </w:rPr>
  </w:style>
  <w:style w:type="paragraph" w:styleId="berschrift4">
    <w:name w:val="heading 4"/>
    <w:basedOn w:val="berschrift1"/>
    <w:next w:val="Standard"/>
    <w:qFormat/>
    <w:rsid w:val="0076263A"/>
    <w:pPr>
      <w:numPr>
        <w:ilvl w:val="3"/>
      </w:numPr>
      <w:outlineLvl w:val="3"/>
    </w:pPr>
  </w:style>
  <w:style w:type="paragraph" w:styleId="berschrift5">
    <w:name w:val="heading 5"/>
    <w:qFormat/>
    <w:rsid w:val="0076263A"/>
    <w:pPr>
      <w:keepNext/>
      <w:keepLines/>
      <w:numPr>
        <w:ilvl w:val="4"/>
        <w:numId w:val="1"/>
      </w:numPr>
      <w:overflowPunct w:val="0"/>
      <w:autoSpaceDE w:val="0"/>
      <w:autoSpaceDN w:val="0"/>
      <w:adjustRightInd w:val="0"/>
      <w:spacing w:line="300" w:lineRule="exact"/>
      <w:textAlignment w:val="baseline"/>
      <w:outlineLvl w:val="4"/>
    </w:pPr>
    <w:rPr>
      <w:rFonts w:ascii="Palatino" w:hAnsi="Palatino"/>
      <w:b/>
      <w:sz w:val="22"/>
    </w:rPr>
  </w:style>
  <w:style w:type="paragraph" w:styleId="berschrift6">
    <w:name w:val="heading 6"/>
    <w:qFormat/>
    <w:rsid w:val="0076263A"/>
    <w:pPr>
      <w:keepNext/>
      <w:keepLines/>
      <w:numPr>
        <w:ilvl w:val="5"/>
        <w:numId w:val="1"/>
      </w:numPr>
      <w:overflowPunct w:val="0"/>
      <w:autoSpaceDE w:val="0"/>
      <w:autoSpaceDN w:val="0"/>
      <w:adjustRightInd w:val="0"/>
      <w:spacing w:line="300" w:lineRule="exact"/>
      <w:textAlignment w:val="baseline"/>
      <w:outlineLvl w:val="5"/>
    </w:pPr>
    <w:rPr>
      <w:rFonts w:ascii="Palatino" w:hAnsi="Palatino"/>
      <w:b/>
      <w:sz w:val="22"/>
    </w:rPr>
  </w:style>
  <w:style w:type="paragraph" w:styleId="berschrift7">
    <w:name w:val="heading 7"/>
    <w:basedOn w:val="Standard"/>
    <w:next w:val="Standard"/>
    <w:qFormat/>
    <w:rsid w:val="0076263A"/>
    <w:pPr>
      <w:numPr>
        <w:ilvl w:val="6"/>
        <w:numId w:val="1"/>
      </w:numPr>
      <w:outlineLvl w:val="6"/>
    </w:pPr>
    <w:rPr>
      <w:rFonts w:ascii="Tms Rmn" w:hAnsi="Tms Rmn"/>
      <w:i/>
      <w:sz w:val="20"/>
    </w:rPr>
  </w:style>
  <w:style w:type="paragraph" w:styleId="berschrift8">
    <w:name w:val="heading 8"/>
    <w:basedOn w:val="Standard"/>
    <w:next w:val="Standard"/>
    <w:qFormat/>
    <w:rsid w:val="0076263A"/>
    <w:pPr>
      <w:numPr>
        <w:ilvl w:val="7"/>
        <w:numId w:val="1"/>
      </w:numPr>
      <w:outlineLvl w:val="7"/>
    </w:pPr>
    <w:rPr>
      <w:rFonts w:ascii="Tms Rmn" w:hAnsi="Tms Rmn"/>
      <w:i/>
      <w:sz w:val="20"/>
    </w:rPr>
  </w:style>
  <w:style w:type="paragraph" w:styleId="berschrift9">
    <w:name w:val="heading 9"/>
    <w:basedOn w:val="Standard"/>
    <w:next w:val="Standard"/>
    <w:qFormat/>
    <w:rsid w:val="0076263A"/>
    <w:pPr>
      <w:numPr>
        <w:ilvl w:val="8"/>
        <w:numId w:val="1"/>
      </w:numPr>
      <w:outlineLvl w:val="8"/>
    </w:pPr>
    <w:rPr>
      <w:rFonts w:ascii="Tms Rmn" w:hAnsi="Tms Rm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notentextWinnes">
    <w:name w:val="Fußnotentext Winnes"/>
    <w:basedOn w:val="Funotentext"/>
    <w:rsid w:val="00692F34"/>
    <w:rPr>
      <w:rFonts w:ascii="Arial" w:hAnsi="Arial" w:cs="Arial"/>
      <w:sz w:val="18"/>
    </w:rPr>
  </w:style>
  <w:style w:type="paragraph" w:styleId="Funotentext">
    <w:name w:val="footnote text"/>
    <w:basedOn w:val="Standard"/>
    <w:semiHidden/>
    <w:rsid w:val="00692F34"/>
    <w:rPr>
      <w:sz w:val="20"/>
    </w:rPr>
  </w:style>
  <w:style w:type="paragraph" w:customStyle="1" w:styleId="Formatvorlage1">
    <w:name w:val="Formatvorlage1"/>
    <w:basedOn w:val="FunotentextWinnes"/>
    <w:autoRedefine/>
    <w:rsid w:val="00692F34"/>
  </w:style>
  <w:style w:type="paragraph" w:styleId="Textkrper2">
    <w:name w:val="Body Text 2"/>
    <w:basedOn w:val="Standard"/>
    <w:link w:val="Textkrper2Zchn"/>
    <w:rsid w:val="0076263A"/>
    <w:rPr>
      <w:b/>
      <w:bCs/>
      <w:i/>
      <w:iCs/>
    </w:rPr>
  </w:style>
  <w:style w:type="character" w:customStyle="1" w:styleId="NVVNormal">
    <w:name w:val="NVV Normal"/>
    <w:rsid w:val="0076263A"/>
    <w:rPr>
      <w:rFonts w:ascii="TransitBackNeg-Normal" w:hAnsi="TransitBackNeg-Normal"/>
      <w:color w:val="auto"/>
      <w:sz w:val="22"/>
      <w:lang w:val="de-DE"/>
    </w:rPr>
  </w:style>
  <w:style w:type="paragraph" w:styleId="Untertitel">
    <w:name w:val="Subtitle"/>
    <w:basedOn w:val="Standard"/>
    <w:qFormat/>
    <w:rsid w:val="0076263A"/>
    <w:pPr>
      <w:overflowPunct/>
      <w:autoSpaceDE/>
      <w:autoSpaceDN/>
      <w:adjustRightInd/>
      <w:spacing w:after="0" w:line="240" w:lineRule="auto"/>
      <w:jc w:val="center"/>
      <w:textAlignment w:val="auto"/>
    </w:pPr>
    <w:rPr>
      <w:rFonts w:ascii="Arial" w:hAnsi="Arial"/>
      <w:b/>
      <w:bCs/>
      <w:sz w:val="20"/>
    </w:rPr>
  </w:style>
  <w:style w:type="paragraph" w:styleId="Anrede">
    <w:name w:val="Salutation"/>
    <w:basedOn w:val="Textkrper"/>
    <w:next w:val="Standard"/>
    <w:rsid w:val="0076263A"/>
    <w:pPr>
      <w:overflowPunct/>
      <w:autoSpaceDE/>
      <w:autoSpaceDN/>
      <w:adjustRightInd/>
      <w:spacing w:before="160" w:after="320" w:line="240" w:lineRule="auto"/>
      <w:textAlignment w:val="auto"/>
    </w:pPr>
    <w:rPr>
      <w:rFonts w:ascii="Times New Roman" w:hAnsi="Times New Roman"/>
      <w:sz w:val="24"/>
    </w:rPr>
  </w:style>
  <w:style w:type="paragraph" w:styleId="Textkrper">
    <w:name w:val="Body Text"/>
    <w:basedOn w:val="Standard"/>
    <w:rsid w:val="0076263A"/>
    <w:pPr>
      <w:spacing w:after="120"/>
    </w:pPr>
  </w:style>
  <w:style w:type="paragraph" w:styleId="Sprechblasentext">
    <w:name w:val="Balloon Text"/>
    <w:basedOn w:val="Standard"/>
    <w:semiHidden/>
    <w:rsid w:val="00625CA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46B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46BC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46BCE"/>
  </w:style>
  <w:style w:type="character" w:styleId="Hervorhebung">
    <w:name w:val="Emphasis"/>
    <w:qFormat/>
    <w:rsid w:val="00224523"/>
    <w:rPr>
      <w:i/>
      <w:iCs/>
    </w:rPr>
  </w:style>
  <w:style w:type="paragraph" w:styleId="Listenabsatz">
    <w:name w:val="List Paragraph"/>
    <w:basedOn w:val="Standard"/>
    <w:uiPriority w:val="34"/>
    <w:qFormat/>
    <w:rsid w:val="003A3A79"/>
    <w:pPr>
      <w:ind w:left="708"/>
    </w:pPr>
  </w:style>
  <w:style w:type="character" w:styleId="Kommentarzeichen">
    <w:name w:val="annotation reference"/>
    <w:basedOn w:val="Absatz-Standardschriftart"/>
    <w:semiHidden/>
    <w:unhideWhenUsed/>
    <w:rsid w:val="00AF58B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F58B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F58B0"/>
    <w:rPr>
      <w:rFonts w:ascii="Life BT" w:hAnsi="Life B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F58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F58B0"/>
    <w:rPr>
      <w:rFonts w:ascii="Life BT" w:hAnsi="Life BT"/>
      <w:b/>
      <w:bCs/>
    </w:rPr>
  </w:style>
  <w:style w:type="character" w:customStyle="1" w:styleId="Textkrper2Zchn">
    <w:name w:val="Textkörper 2 Zchn"/>
    <w:basedOn w:val="Absatz-Standardschriftart"/>
    <w:link w:val="Textkrper2"/>
    <w:rsid w:val="004F7687"/>
    <w:rPr>
      <w:rFonts w:ascii="Life BT" w:hAnsi="Life BT"/>
      <w:b/>
      <w:bCs/>
      <w:i/>
      <w:iCs/>
      <w:sz w:val="22"/>
    </w:rPr>
  </w:style>
  <w:style w:type="character" w:styleId="Hyperlink">
    <w:name w:val="Hyperlink"/>
    <w:basedOn w:val="Absatz-Standardschriftart"/>
    <w:unhideWhenUsed/>
    <w:rsid w:val="00502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054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1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CD000518B4C34CB6EC994482823E74" ma:contentTypeVersion="0" ma:contentTypeDescription="Ein neues Dokument erstellen." ma:contentTypeScope="" ma:versionID="6f10dfbb5690e5b933998f65a30c6f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86dcd11d120f5ddbaa988a62e2b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2BCE59-D407-4094-847E-F99E84D14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DE898A-A35D-42EA-8D52-86080D8C5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AC7C0C-F392-4135-9C7B-1DD52740E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C0CD45-A29F-4750-967B-EDE5625C794F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E:</vt:lpstr>
    </vt:vector>
  </TitlesOfParts>
  <Company>VRN GmbH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E:</dc:title>
  <dc:creator>winnes</dc:creator>
  <cp:lastModifiedBy>Holger  Zuck</cp:lastModifiedBy>
  <cp:revision>4</cp:revision>
  <cp:lastPrinted>2019-01-30T15:10:00Z</cp:lastPrinted>
  <dcterms:created xsi:type="dcterms:W3CDTF">2022-03-09T12:56:00Z</dcterms:created>
  <dcterms:modified xsi:type="dcterms:W3CDTF">2022-03-09T13:10:00Z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0x010100DCCD000518B4C34CB6EC994482823E74</vt:lpwstr>
  </property>
</Properties>
</file>